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8F" w:rsidRPr="00392F8F" w:rsidRDefault="00392F8F" w:rsidP="00392F8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</w:p>
    <w:p w:rsidR="00EC3768" w:rsidRDefault="00EC3768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ПРИМЕР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bookmarkStart w:id="0" w:name="_GoBack"/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  <w:bookmarkEnd w:id="0"/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 трехполюсного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разъединителя с двумя комплектами заземляющих ножей 110 кВ на ток 1000</w:t>
      </w:r>
      <w:proofErr w:type="gramStart"/>
      <w:r w:rsidRPr="00F15891">
        <w:rPr>
          <w:b/>
          <w:sz w:val="24"/>
        </w:rPr>
        <w:t xml:space="preserve"> А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E2F6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3E2F69">
              <w:t>строительства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D57D92" w:rsidTr="00392F8F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F15891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D57D92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5491"/>
        <w:gridCol w:w="2558"/>
        <w:gridCol w:w="1714"/>
      </w:tblGrid>
      <w:tr w:rsidR="00D57D92" w:rsidRPr="00D57D92" w:rsidTr="00432D65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 w:rsidR="00EC3768"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 w:rsidR="00FB71F1">
              <w:rPr>
                <w:b/>
              </w:rPr>
              <w:t xml:space="preserve"> т</w:t>
            </w:r>
            <w:r w:rsidR="00FB71F1" w:rsidRPr="00D57D92">
              <w:rPr>
                <w:b/>
              </w:rPr>
              <w:t xml:space="preserve">ехнические характеристики </w:t>
            </w:r>
            <w:r w:rsidR="00FB71F1">
              <w:rPr>
                <w:b/>
              </w:rPr>
              <w:t>эквивалента</w:t>
            </w:r>
          </w:p>
        </w:tc>
      </w:tr>
      <w:tr w:rsidR="00FB71F1" w:rsidRPr="00D57D92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FB71F1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указывается Завод изготовитель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1F1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указывается </w:t>
            </w:r>
          </w:p>
          <w:p w:rsidR="00D57D92" w:rsidRPr="00D57D92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B71F1">
              <w:rPr>
                <w:b/>
              </w:rPr>
              <w:t>тип (марка)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126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8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Климатическое исполнение (У, ХЛ) и категория размещения (по ГОСТ 15150-69)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У</w:t>
            </w:r>
            <w:proofErr w:type="gramStart"/>
            <w:r w:rsidRPr="00D57D92">
              <w:rPr>
                <w:b/>
              </w:rPr>
              <w:t>1</w:t>
            </w:r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Верхнее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+40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Нижнее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Толщина стенки гололеда, </w:t>
            </w:r>
            <w:proofErr w:type="gramStart"/>
            <w:r>
              <w:t>мм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lastRenderedPageBreak/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наличии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отсутствии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B85883"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Испытательное напряжение полного грозового импульса (по ГОСТ 1516.3-96), кВ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450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570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Кратковременное (одноминутное) испытательное напряжение промышленной частоты (по ГОСТ 1516.3-96), кВ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длина пути утечки внешней изоляции по ПУЭ 7-го издания </w:t>
            </w:r>
            <w:proofErr w:type="gramStart"/>
            <w:r>
              <w:t>см</w:t>
            </w:r>
            <w:proofErr w:type="gramEnd"/>
            <w:r>
              <w:t>/кВ,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3,1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Требования к стойкости при сквозных токах </w:t>
            </w:r>
            <w:proofErr w:type="gramStart"/>
            <w:r w:rsidRPr="00D57D92">
              <w:rPr>
                <w:b/>
              </w:rPr>
              <w:t>КЗ</w:t>
            </w:r>
            <w:proofErr w:type="gramEnd"/>
            <w:r w:rsidRPr="00D57D92">
              <w:rPr>
                <w:b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Ток электродинамической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31,5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 xml:space="preserve">Допустимое время протекания тока термической стойкости для главной цепи,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Допустимое время протекания тока термической стойкости для цепи заземления,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5.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нагреву: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8024-90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Требования к коммутационной способности: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lastRenderedPageBreak/>
              <w:t>5.3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Отключение емкостного тока,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Отключение тока холостого хода трансформатора, А,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6.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Конструктивная схема исполнения (вертикально-рубящий, </w:t>
            </w:r>
            <w:proofErr w:type="gramStart"/>
            <w:r>
              <w:t>горизонтально-поворотный</w:t>
            </w:r>
            <w:proofErr w:type="gramEnd"/>
            <w:r>
              <w:t xml:space="preserve">, </w:t>
            </w:r>
            <w:proofErr w:type="spellStart"/>
            <w:r>
              <w:t>полупантографный</w:t>
            </w:r>
            <w:proofErr w:type="spellEnd"/>
            <w:r>
              <w:t xml:space="preserve">, </w:t>
            </w:r>
            <w:proofErr w:type="spellStart"/>
            <w:r>
              <w:t>пантографный</w:t>
            </w:r>
            <w:proofErr w:type="spellEnd"/>
            <w: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Горизонтально-поворотный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Установка (параллельная, последовательная, ступенчат</w:t>
            </w:r>
            <w:proofErr w:type="gramStart"/>
            <w:r>
              <w:t>о-</w:t>
            </w:r>
            <w:proofErr w:type="gramEnd"/>
            <w:r>
              <w:t xml:space="preserve"> килевая)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параллельная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и количество заземлителей (нет, 1,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Вид привода разъединителя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293"/>
              </w:tabs>
              <w:spacing w:after="0" w:line="274" w:lineRule="exact"/>
              <w:ind w:left="500" w:hanging="380"/>
              <w:jc w:val="left"/>
            </w:pPr>
            <w:r>
              <w:t>для главной цепи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302"/>
              </w:tabs>
              <w:spacing w:after="0" w:line="274" w:lineRule="exact"/>
              <w:ind w:left="500" w:hanging="380"/>
              <w:jc w:val="left"/>
            </w:pPr>
            <w:r>
              <w:t>для цепи заземления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Электродвигательный </w:t>
            </w:r>
            <w:proofErr w:type="spellStart"/>
            <w:proofErr w:type="gramStart"/>
            <w:r w:rsidRPr="00D57D92">
              <w:rPr>
                <w:b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Управление разъединителем (</w:t>
            </w:r>
            <w:proofErr w:type="spellStart"/>
            <w:r>
              <w:t>пополюсное</w:t>
            </w:r>
            <w:proofErr w:type="spellEnd"/>
            <w:r>
              <w:t>, трехполюсное)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трехполюсное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7.10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НО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НЗ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Тип и фирма-изготовитель изоляторов опорных и поворотных колонн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Вид изоляции (фарфор, полимер)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фарфор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Цвет глазури фарфора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белый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разъединителя,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привода,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>Наличие выносного шкафа трехполюсного управления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Механический ресурс, число циклов </w:t>
            </w:r>
            <w:proofErr w:type="gramStart"/>
            <w:r>
              <w:t>В-О</w:t>
            </w:r>
            <w:proofErr w:type="gramEnd"/>
            <w:r>
              <w:t>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Гарантийный срок эксплуатации разъединителя,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lastRenderedPageBreak/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Требования к конструкции разъединителя, заземлителей, привода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 (для отечественного оборудования)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Дата и номер экспертного заключения </w:t>
            </w:r>
            <w:proofErr w:type="gramStart"/>
            <w:r>
              <w:t>согласно распоряжения</w:t>
            </w:r>
            <w:proofErr w:type="gramEnd"/>
            <w:r>
              <w:t xml:space="preserve"> ОАО РАО «ЕЭС России» и ОАО «ФСК ЕЭС» от 12.10.09 №417р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экологии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Комплектность разъединителя: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заземлителями и приводом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Маркировка, упаковка, транспортировка,</w:t>
            </w:r>
            <w:r>
              <w:rPr>
                <w:b/>
              </w:rPr>
              <w:t xml:space="preserve"> </w:t>
            </w:r>
            <w:r w:rsidRPr="00D57D92">
              <w:rPr>
                <w:b/>
              </w:rPr>
              <w:t>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 xml:space="preserve">Монтаж аппарата выполняется с участием </w:t>
            </w:r>
            <w:proofErr w:type="gramStart"/>
            <w:r>
              <w:t>шеф-инженера</w:t>
            </w:r>
            <w:proofErr w:type="gramEnd"/>
            <w:r>
              <w:t xml:space="preserve"> фирмы изготовителя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"</w:t>
            </w:r>
            <w:proofErr w:type="gramStart"/>
            <w:r>
              <w:t>шок-индикатора</w:t>
            </w:r>
            <w:proofErr w:type="gramEnd"/>
            <w:r>
              <w:t>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</w:tbl>
    <w:p w:rsidR="00432D65" w:rsidRPr="003F0C9D" w:rsidRDefault="00432D65" w:rsidP="00432D6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3F0C9D">
        <w:rPr>
          <w:sz w:val="24"/>
          <w:highlight w:val="yellow"/>
        </w:rPr>
        <w:t>[Возможно добавление прочих технических характеристик]</w:t>
      </w:r>
    </w:p>
    <w:p w:rsidR="00D57D92" w:rsidRPr="00432D65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432D65">
        <w:rPr>
          <w:sz w:val="24"/>
        </w:rPr>
        <w:t>Параметры, отмеченные *, должны быть представлены Участником конкурса.</w:t>
      </w:r>
    </w:p>
    <w:p w:rsidR="00432D65" w:rsidRPr="00432D65" w:rsidRDefault="00432D65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</w:p>
    <w:p w:rsidR="00FB38CD" w:rsidRPr="00432D65" w:rsidRDefault="005D1703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FB38CD" w:rsidRPr="00432D65" w:rsidSect="00D57D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392F8F"/>
    <w:rsid w:val="003E2F69"/>
    <w:rsid w:val="00432D65"/>
    <w:rsid w:val="005D1703"/>
    <w:rsid w:val="00930BC5"/>
    <w:rsid w:val="00D57D92"/>
    <w:rsid w:val="00E705CA"/>
    <w:rsid w:val="00EC3768"/>
    <w:rsid w:val="00F15891"/>
    <w:rsid w:val="00FA453D"/>
    <w:rsid w:val="00FB38CD"/>
    <w:rsid w:val="00FB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Хахалкин Александр Павлович</cp:lastModifiedBy>
  <cp:revision>7</cp:revision>
  <dcterms:created xsi:type="dcterms:W3CDTF">2013-07-26T09:05:00Z</dcterms:created>
  <dcterms:modified xsi:type="dcterms:W3CDTF">2016-06-08T04:47:00Z</dcterms:modified>
</cp:coreProperties>
</file>